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CEBED1B" w14:textId="77777777" w:rsidTr="00CE01BB">
        <w:trPr>
          <w:trHeight w:val="708"/>
        </w:trPr>
        <w:tc>
          <w:tcPr>
            <w:tcW w:w="1395" w:type="dxa"/>
          </w:tcPr>
          <w:p w14:paraId="4917EB1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5A2430C" w14:textId="77777777" w:rsidR="00C60068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İltihaplı kanallarda, </w:t>
            </w: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external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kök rezorpsiyonlarında, </w:t>
            </w: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pulpatomide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apeksifikasyonda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kullanılır.</w:t>
            </w:r>
          </w:p>
          <w:p w14:paraId="2CF2E29A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Süt dişlerinin kök kanal tedavisinde kullanılmalıdır.</w:t>
            </w:r>
          </w:p>
        </w:tc>
      </w:tr>
      <w:tr w:rsidR="00C60068" w14:paraId="28BAF334" w14:textId="77777777" w:rsidTr="00293755">
        <w:trPr>
          <w:trHeight w:val="1640"/>
        </w:trPr>
        <w:tc>
          <w:tcPr>
            <w:tcW w:w="1395" w:type="dxa"/>
          </w:tcPr>
          <w:p w14:paraId="01F429B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EF1CDC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D6FA215" w14:textId="77777777" w:rsidR="00915ABD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En az 2 </w:t>
            </w: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gr.lık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şırınga formunda olmalıdır.</w:t>
            </w:r>
          </w:p>
          <w:p w14:paraId="6EA9F437" w14:textId="77777777" w:rsidR="00915ABD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Şırınga uç kısmı tek kullanımlık, kanal formuna uygun esnek yapıda olmalıdır.</w:t>
            </w:r>
          </w:p>
          <w:p w14:paraId="090AD41A" w14:textId="77777777" w:rsidR="00C60068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Şırınga uç kısmı kullanımı kolaylaştırmak için açılı olmalıdır.</w:t>
            </w:r>
          </w:p>
          <w:p w14:paraId="7F778F21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Şırıngaya takılması için ince yedek ucaları olmalıdır. En az 20 yedek uç olmalıdır.</w:t>
            </w:r>
          </w:p>
        </w:tc>
      </w:tr>
      <w:tr w:rsidR="00C60068" w14:paraId="1A1BEA82" w14:textId="77777777" w:rsidTr="00293755">
        <w:trPr>
          <w:trHeight w:val="1640"/>
        </w:trPr>
        <w:tc>
          <w:tcPr>
            <w:tcW w:w="1395" w:type="dxa"/>
          </w:tcPr>
          <w:p w14:paraId="2710E27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DCBC6A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D906742" w14:textId="77777777" w:rsidR="00CE01BB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İyodoformlu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kalsiyum hidroksit patı olmalıdır.</w:t>
            </w:r>
          </w:p>
          <w:p w14:paraId="47D6151C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Radyo opak olmalıdır.</w:t>
            </w:r>
          </w:p>
          <w:p w14:paraId="7AF4AD9B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Antibakteriel</w:t>
            </w:r>
            <w:proofErr w:type="spellEnd"/>
            <w:r w:rsidRPr="00A74439">
              <w:rPr>
                <w:rFonts w:ascii="Times New Roman" w:hAnsi="Times New Roman" w:cs="Times New Roman"/>
                <w:sz w:val="24"/>
                <w:szCs w:val="24"/>
              </w:rPr>
              <w:t xml:space="preserve"> özellik taşımalıdır.</w:t>
            </w:r>
          </w:p>
          <w:p w14:paraId="17B51CBB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Kanala rahatlıkla doldurulabilecek kıvamda olmalı, kaviteden de çıkmayacak kadar yoğun formda olmalıdır.</w:t>
            </w:r>
          </w:p>
        </w:tc>
      </w:tr>
      <w:tr w:rsidR="00C60068" w14:paraId="573038D9" w14:textId="77777777" w:rsidTr="00293755">
        <w:trPr>
          <w:trHeight w:val="1640"/>
        </w:trPr>
        <w:tc>
          <w:tcPr>
            <w:tcW w:w="1395" w:type="dxa"/>
          </w:tcPr>
          <w:p w14:paraId="3C00360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6F2551E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5C30C71" w14:textId="77777777" w:rsidR="00C60068" w:rsidRPr="00A74439" w:rsidRDefault="00915ABD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Orijinal ambalajında olmalıdır</w:t>
            </w:r>
          </w:p>
          <w:p w14:paraId="26C10D84" w14:textId="77777777" w:rsidR="00D0133E" w:rsidRPr="00A74439" w:rsidRDefault="00D0133E" w:rsidP="00A7443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439">
              <w:rPr>
                <w:rFonts w:ascii="Times New Roman" w:hAnsi="Times New Roman" w:cs="Times New Roman"/>
                <w:sz w:val="24"/>
                <w:szCs w:val="24"/>
              </w:rPr>
              <w:t>Işık geçirmemesi için alüminyum steril kapalı paketlerde olmalıdır.</w:t>
            </w:r>
          </w:p>
        </w:tc>
      </w:tr>
    </w:tbl>
    <w:p w14:paraId="7001CA0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FAF54CB" w14:textId="77777777" w:rsidR="000B507F" w:rsidRDefault="003E4620" w:rsidP="000B507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0D63356E" w14:textId="77777777" w:rsidR="003E4620" w:rsidRDefault="003E4620" w:rsidP="000B507F">
      <w:pPr>
        <w:pStyle w:val="AralkYok"/>
        <w:rPr>
          <w:rFonts w:ascii="Times New Roman" w:hAnsi="Times New Roman"/>
          <w:sz w:val="24"/>
          <w:szCs w:val="24"/>
        </w:rPr>
      </w:pPr>
    </w:p>
    <w:p w14:paraId="53775F6D" w14:textId="77777777" w:rsidR="002704E2" w:rsidRDefault="002704E2" w:rsidP="000B507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04E2" w:rsidRPr="002704E2" w14:paraId="45476074" w14:textId="77777777">
        <w:tc>
          <w:tcPr>
            <w:tcW w:w="3070" w:type="dxa"/>
            <w:hideMark/>
          </w:tcPr>
          <w:p w14:paraId="59FB9C7E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4AF61EB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74C4D88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704E2" w:rsidRPr="002704E2" w14:paraId="2ED7FB0B" w14:textId="77777777">
        <w:tc>
          <w:tcPr>
            <w:tcW w:w="3070" w:type="dxa"/>
            <w:hideMark/>
          </w:tcPr>
          <w:p w14:paraId="5E4C1A54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89B00B4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D76BA5A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704E2" w:rsidRPr="002704E2" w14:paraId="7ACB65B9" w14:textId="77777777">
        <w:tc>
          <w:tcPr>
            <w:tcW w:w="3070" w:type="dxa"/>
            <w:hideMark/>
          </w:tcPr>
          <w:p w14:paraId="2EC6A180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52E7070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19C305C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FF811B0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0A73C6" w14:textId="77777777" w:rsidR="002704E2" w:rsidRPr="002704E2" w:rsidRDefault="002704E2" w:rsidP="002704E2">
      <w:pPr>
        <w:pStyle w:val="AralkYok"/>
        <w:rPr>
          <w:rFonts w:ascii="Times New Roman" w:hAnsi="Times New Roman"/>
          <w:sz w:val="24"/>
          <w:szCs w:val="24"/>
        </w:rPr>
      </w:pPr>
    </w:p>
    <w:p w14:paraId="74085FA6" w14:textId="77777777" w:rsidR="002704E2" w:rsidRPr="002704E2" w:rsidRDefault="002704E2" w:rsidP="002704E2">
      <w:pPr>
        <w:pStyle w:val="AralkYok"/>
        <w:rPr>
          <w:rFonts w:ascii="Times New Roman" w:hAnsi="Times New Roman"/>
          <w:sz w:val="24"/>
          <w:szCs w:val="24"/>
        </w:rPr>
      </w:pPr>
    </w:p>
    <w:p w14:paraId="004A52A7" w14:textId="77777777" w:rsidR="002704E2" w:rsidRPr="002704E2" w:rsidRDefault="002704E2" w:rsidP="002704E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704E2" w:rsidRPr="002704E2" w14:paraId="07FF21B0" w14:textId="77777777">
        <w:tc>
          <w:tcPr>
            <w:tcW w:w="4606" w:type="dxa"/>
            <w:hideMark/>
          </w:tcPr>
          <w:p w14:paraId="3E518126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7D45649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704E2" w:rsidRPr="002704E2" w14:paraId="4B4629EF" w14:textId="77777777">
        <w:tc>
          <w:tcPr>
            <w:tcW w:w="4606" w:type="dxa"/>
            <w:hideMark/>
          </w:tcPr>
          <w:p w14:paraId="61BC1761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7D9D828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704E2" w:rsidRPr="002704E2" w14:paraId="53B74D70" w14:textId="77777777">
        <w:trPr>
          <w:trHeight w:val="80"/>
        </w:trPr>
        <w:tc>
          <w:tcPr>
            <w:tcW w:w="4606" w:type="dxa"/>
            <w:hideMark/>
          </w:tcPr>
          <w:p w14:paraId="5DC38087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026988E" w14:textId="77777777" w:rsidR="002704E2" w:rsidRPr="002704E2" w:rsidRDefault="002704E2" w:rsidP="002704E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704E2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8AD34E5" w14:textId="77777777" w:rsidR="002704E2" w:rsidRDefault="002704E2" w:rsidP="000B507F">
      <w:pPr>
        <w:pStyle w:val="AralkYok"/>
        <w:rPr>
          <w:rFonts w:ascii="Times New Roman" w:hAnsi="Times New Roman"/>
          <w:sz w:val="24"/>
          <w:szCs w:val="24"/>
        </w:rPr>
      </w:pPr>
    </w:p>
    <w:p w14:paraId="32058724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571FC" w14:textId="77777777" w:rsidR="00181EDB" w:rsidRDefault="00181EDB" w:rsidP="00CE01BB">
      <w:pPr>
        <w:spacing w:after="0" w:line="240" w:lineRule="auto"/>
      </w:pPr>
      <w:r>
        <w:separator/>
      </w:r>
    </w:p>
  </w:endnote>
  <w:endnote w:type="continuationSeparator" w:id="0">
    <w:p w14:paraId="7738F79A" w14:textId="77777777" w:rsidR="00181EDB" w:rsidRDefault="00181EDB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3DBA" w14:textId="77777777" w:rsidR="00A74439" w:rsidRDefault="00A7443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5C974F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07F">
          <w:rPr>
            <w:noProof/>
          </w:rPr>
          <w:t>1</w:t>
        </w:r>
        <w:r>
          <w:fldChar w:fldCharType="end"/>
        </w:r>
      </w:p>
    </w:sdtContent>
  </w:sdt>
  <w:p w14:paraId="0C987A8D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561C" w14:textId="77777777" w:rsidR="00A74439" w:rsidRDefault="00A7443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3D9AF" w14:textId="77777777" w:rsidR="00181EDB" w:rsidRDefault="00181EDB" w:rsidP="00CE01BB">
      <w:pPr>
        <w:spacing w:after="0" w:line="240" w:lineRule="auto"/>
      </w:pPr>
      <w:r>
        <w:separator/>
      </w:r>
    </w:p>
  </w:footnote>
  <w:footnote w:type="continuationSeparator" w:id="0">
    <w:p w14:paraId="456112F1" w14:textId="77777777" w:rsidR="00181EDB" w:rsidRDefault="00181EDB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11B6" w14:textId="77777777" w:rsidR="00A74439" w:rsidRDefault="00A744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96A7" w14:textId="77777777" w:rsidR="00CE01BB" w:rsidRDefault="00CE01BB" w:rsidP="00915ABD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D358A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proofErr w:type="gramStart"/>
    <w:r w:rsidR="00D358A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4126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  <w:r w:rsidR="00915AB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KANAL</w:t>
    </w:r>
    <w:proofErr w:type="gramEnd"/>
    <w:r w:rsidR="00915AB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DOLGU MATERYALİ, KALSİYUM HİDROKSİT VE İODOFORM İÇEREN</w:t>
    </w:r>
  </w:p>
  <w:p w14:paraId="1F205B71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3387" w14:textId="77777777" w:rsidR="00A74439" w:rsidRDefault="00A744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5B5D7B"/>
    <w:multiLevelType w:val="hybridMultilevel"/>
    <w:tmpl w:val="F85EE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5" w15:restartNumberingAfterBreak="0">
    <w:nsid w:val="45033B3D"/>
    <w:multiLevelType w:val="hybridMultilevel"/>
    <w:tmpl w:val="942E4A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D1398"/>
    <w:multiLevelType w:val="hybridMultilevel"/>
    <w:tmpl w:val="BD2E1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351548">
    <w:abstractNumId w:val="25"/>
  </w:num>
  <w:num w:numId="2" w16cid:durableId="1442747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7746745">
    <w:abstractNumId w:val="18"/>
  </w:num>
  <w:num w:numId="4" w16cid:durableId="732507559">
    <w:abstractNumId w:val="8"/>
  </w:num>
  <w:num w:numId="5" w16cid:durableId="404769105">
    <w:abstractNumId w:val="21"/>
  </w:num>
  <w:num w:numId="6" w16cid:durableId="1557660480">
    <w:abstractNumId w:val="20"/>
  </w:num>
  <w:num w:numId="7" w16cid:durableId="562301303">
    <w:abstractNumId w:val="28"/>
  </w:num>
  <w:num w:numId="8" w16cid:durableId="146896959">
    <w:abstractNumId w:val="26"/>
  </w:num>
  <w:num w:numId="9" w16cid:durableId="1884445026">
    <w:abstractNumId w:val="10"/>
  </w:num>
  <w:num w:numId="10" w16cid:durableId="1697727781">
    <w:abstractNumId w:val="14"/>
  </w:num>
  <w:num w:numId="11" w16cid:durableId="479347117">
    <w:abstractNumId w:val="12"/>
  </w:num>
  <w:num w:numId="12" w16cid:durableId="748965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8852518">
    <w:abstractNumId w:val="9"/>
  </w:num>
  <w:num w:numId="14" w16cid:durableId="1241066662">
    <w:abstractNumId w:val="24"/>
  </w:num>
  <w:num w:numId="15" w16cid:durableId="1927348541">
    <w:abstractNumId w:val="29"/>
  </w:num>
  <w:num w:numId="16" w16cid:durableId="1683045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9015670">
    <w:abstractNumId w:val="19"/>
  </w:num>
  <w:num w:numId="18" w16cid:durableId="3207418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975358">
    <w:abstractNumId w:val="13"/>
  </w:num>
  <w:num w:numId="20" w16cid:durableId="1460950081">
    <w:abstractNumId w:val="7"/>
  </w:num>
  <w:num w:numId="21" w16cid:durableId="1841582599">
    <w:abstractNumId w:val="2"/>
  </w:num>
  <w:num w:numId="22" w16cid:durableId="1861121963">
    <w:abstractNumId w:val="23"/>
  </w:num>
  <w:num w:numId="23" w16cid:durableId="1393964151">
    <w:abstractNumId w:val="3"/>
  </w:num>
  <w:num w:numId="24" w16cid:durableId="777530132">
    <w:abstractNumId w:val="17"/>
  </w:num>
  <w:num w:numId="25" w16cid:durableId="1821270672">
    <w:abstractNumId w:val="27"/>
  </w:num>
  <w:num w:numId="26" w16cid:durableId="1955550636">
    <w:abstractNumId w:val="11"/>
  </w:num>
  <w:num w:numId="27" w16cid:durableId="1525360133">
    <w:abstractNumId w:val="22"/>
  </w:num>
  <w:num w:numId="28" w16cid:durableId="82993933">
    <w:abstractNumId w:val="5"/>
  </w:num>
  <w:num w:numId="29" w16cid:durableId="2126801355">
    <w:abstractNumId w:val="4"/>
  </w:num>
  <w:num w:numId="30" w16cid:durableId="1894346302">
    <w:abstractNumId w:val="15"/>
  </w:num>
  <w:num w:numId="31" w16cid:durableId="1243879996">
    <w:abstractNumId w:val="16"/>
  </w:num>
  <w:num w:numId="32" w16cid:durableId="5588257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B507F"/>
    <w:rsid w:val="000D38A1"/>
    <w:rsid w:val="001603EE"/>
    <w:rsid w:val="001716CA"/>
    <w:rsid w:val="00181EDB"/>
    <w:rsid w:val="002704E2"/>
    <w:rsid w:val="002829FF"/>
    <w:rsid w:val="00392C0F"/>
    <w:rsid w:val="003C739E"/>
    <w:rsid w:val="003D3D46"/>
    <w:rsid w:val="003D7A1B"/>
    <w:rsid w:val="003E4620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5F0D98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B6590"/>
    <w:rsid w:val="008E2D00"/>
    <w:rsid w:val="008E5C44"/>
    <w:rsid w:val="00915ABD"/>
    <w:rsid w:val="00965773"/>
    <w:rsid w:val="009920D1"/>
    <w:rsid w:val="00994435"/>
    <w:rsid w:val="009D4772"/>
    <w:rsid w:val="00A04463"/>
    <w:rsid w:val="00A6161C"/>
    <w:rsid w:val="00A74439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C039B"/>
    <w:rsid w:val="00CE01BB"/>
    <w:rsid w:val="00CE4DDD"/>
    <w:rsid w:val="00D0133E"/>
    <w:rsid w:val="00D21313"/>
    <w:rsid w:val="00D355D2"/>
    <w:rsid w:val="00D358AB"/>
    <w:rsid w:val="00D36426"/>
    <w:rsid w:val="00D51F2C"/>
    <w:rsid w:val="00D53DC8"/>
    <w:rsid w:val="00D67905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3EE414"/>
  <w15:docId w15:val="{B723BBC9-4523-4E17-9772-ED07322D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E462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B507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1E4D8-A05C-454C-9D0F-7D23E2EC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2020-11-20T13:37:00Z</dcterms:created>
  <dcterms:modified xsi:type="dcterms:W3CDTF">2026-02-24T05:55:00Z</dcterms:modified>
</cp:coreProperties>
</file>